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51" w:rsidRDefault="00AE51A9" w:rsidP="00AE51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</w:pPr>
      <w:r w:rsidRPr="00AE51A9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  <w:drawing>
          <wp:inline distT="0" distB="0" distL="0" distR="0">
            <wp:extent cx="3234055" cy="2085340"/>
            <wp:effectExtent l="19050" t="0" r="4445" b="0"/>
            <wp:docPr id="1" name="Рисунок 1" descr="D:\Мои документы\печать и подпись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ечать и подпись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A9" w:rsidRDefault="00AE51A9" w:rsidP="005605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</w:pPr>
    </w:p>
    <w:p w:rsidR="00AE51A9" w:rsidRDefault="00AE51A9" w:rsidP="005605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</w:pPr>
    </w:p>
    <w:p w:rsidR="00AE51A9" w:rsidRDefault="00AE51A9" w:rsidP="005605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</w:pPr>
    </w:p>
    <w:p w:rsidR="00AE51A9" w:rsidRPr="00806DF4" w:rsidRDefault="00AE51A9" w:rsidP="005605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</w:pPr>
    </w:p>
    <w:p w:rsidR="00B25551" w:rsidRPr="00806DF4" w:rsidRDefault="00B25551" w:rsidP="005605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</w:pPr>
    </w:p>
    <w:p w:rsidR="00B25551" w:rsidRPr="00806DF4" w:rsidRDefault="00B25551" w:rsidP="005605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</w:pPr>
    </w:p>
    <w:p w:rsidR="00560536" w:rsidRPr="00806DF4" w:rsidRDefault="004361B3" w:rsidP="005605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  <w:t>П</w:t>
      </w:r>
      <w:r w:rsidR="00560536" w:rsidRPr="00806DF4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  <w:t>ОЛОЖЕНИЕ</w:t>
      </w:r>
      <w:r w:rsidRPr="00806DF4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  <w:t xml:space="preserve"> </w:t>
      </w:r>
    </w:p>
    <w:p w:rsidR="00560536" w:rsidRPr="00806DF4" w:rsidRDefault="004361B3" w:rsidP="005605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  <w:t xml:space="preserve">о педагогическом совете </w:t>
      </w:r>
      <w:r w:rsidR="00560536" w:rsidRPr="00806DF4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  <w:t>М</w:t>
      </w:r>
      <w:r w:rsidR="00B25551" w:rsidRPr="00806DF4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  <w:t>Б</w:t>
      </w:r>
      <w:r w:rsidR="00560536" w:rsidRPr="00806DF4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  <w:t xml:space="preserve">ОУ СОШ № 10 </w:t>
      </w:r>
    </w:p>
    <w:p w:rsidR="00560536" w:rsidRPr="00806DF4" w:rsidRDefault="00560536" w:rsidP="005605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  <w:t>п</w:t>
      </w:r>
      <w:r w:rsidR="00B25551" w:rsidRPr="00806DF4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  <w:t>ос</w:t>
      </w:r>
      <w:r w:rsidRPr="00806DF4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  <w:t xml:space="preserve">. Гирей </w:t>
      </w:r>
      <w:proofErr w:type="spellStart"/>
      <w:r w:rsidR="00806DF4" w:rsidRPr="00806DF4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  <w:t>им.М.И.Белоусова</w:t>
      </w:r>
      <w:proofErr w:type="spellEnd"/>
      <w:r w:rsidR="00806DF4" w:rsidRPr="00806DF4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  <w:t xml:space="preserve"> </w:t>
      </w:r>
      <w:r w:rsidRPr="00806DF4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  <w:t xml:space="preserve">муниципального образования </w:t>
      </w:r>
    </w:p>
    <w:p w:rsidR="004361B3" w:rsidRPr="00806DF4" w:rsidRDefault="00560536" w:rsidP="005605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eastAsia="ru-RU"/>
        </w:rPr>
        <w:t>Гулькевичский район</w:t>
      </w:r>
    </w:p>
    <w:p w:rsidR="00B25551" w:rsidRPr="00806DF4" w:rsidRDefault="00B25551" w:rsidP="005605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создается во всех образовательных учреждениях, где работают более трех педагогов.</w:t>
      </w:r>
    </w:p>
    <w:p w:rsidR="00560536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В состав Педагогического совета входят: руководитель образовательного учреждения (председатель педсовета), его заместители, </w:t>
      </w:r>
      <w:r w:rsidR="00560536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работники, в том числе </w:t>
      </w: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вожат</w:t>
      </w:r>
      <w:r w:rsidR="00560536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0536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библиотекарь.</w:t>
      </w: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DF4" w:rsidRPr="00806DF4" w:rsidRDefault="004361B3" w:rsidP="005605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Педагогический совет действует </w:t>
      </w:r>
      <w:r w:rsidR="00806DF4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806DF4" w:rsidRPr="00806DF4">
        <w:rPr>
          <w:rFonts w:ascii="Times New Roman" w:hAnsi="Times New Roman" w:cs="Times New Roman"/>
          <w:bCs/>
          <w:sz w:val="28"/>
          <w:szCs w:val="28"/>
        </w:rPr>
        <w:t xml:space="preserve">с Федеральным законом РФ от 29.12.2012г. №273-ФЗ «Об образовании в Российской Федерации», 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 и содержание работы Педагогического совета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Главными задачами Педагогического совета являются: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государственной политики по вопросам образования;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деятельности педагогического коллектива учреждения на совершенствование образовательного процесса;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содержания работы по общей методической теме образовательного учреждения;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вопросов о приеме, переводе и выпуске обучающихся (воспитанников), освоивших образовательные программы, соответствующие лицензии данного учреждения.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Педагогический совет осуществляет следующие функции: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и утверждает планы работы образовательного учреждения;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</w:t>
      </w:r>
      <w:r w:rsidR="00560536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здоровья и </w:t>
      </w:r>
      <w:proofErr w:type="gramStart"/>
      <w:r w:rsidR="00560536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End"/>
      <w:r w:rsidR="00560536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вопросы образовательной деятельности учреждения;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курс; выдаче соответствующих документов об образовании, о награждении обучающихся за успехи в обучении грамотами, похвальными листами или медалями;</w:t>
      </w:r>
      <w:proofErr w:type="gramEnd"/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 </w:t>
      </w: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Законом</w:t>
      </w: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 "Об образовании" и уставом данного образовательного учреждения. Образовательное учреждение при этом своевременно (в трехдневный срок) доводит это решение до сведения соответствующего муниципального</w:t>
      </w:r>
      <w:r w:rsidR="00560536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управления образованием</w:t>
      </w: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Права и ответственность Педагогического совета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Педагогический совет имеет право: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окончательное решение по спорным вопросам, входящим в его компетенцию;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принимать, утверждать положения (локальные акты) с компетенцией, относящейся к объединениям по профессии;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</w:t>
      </w:r>
      <w:proofErr w:type="gramEnd"/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Лица, приглашенные на заседание Педагогического совета, пользуются правом совещательного голоса.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Педагогический совет ответственен </w:t>
      </w:r>
      <w:proofErr w:type="gramStart"/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плана работы;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</w:t>
      </w:r>
      <w:r w:rsidR="00560536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программ;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деятельности Педагогического совета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Педагогический совет избирает из своего состава секретаря. Секретарь педсовета работает на общественных началах.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Педагогический совет работает по плану, являющемуся составной частью плана работы образовательного учреждения.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Заседания Педагогического совета созываются в соответствии с планом работы образовательного учреждения.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</w:t>
      </w:r>
      <w:proofErr w:type="gramStart"/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положением.</w:t>
      </w:r>
      <w:proofErr w:type="gramEnd"/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равном количестве голосов решающим является голос председателя Педагогического совета.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Документация Педагогического совета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Заседания Педагогического</w:t>
      </w:r>
      <w:r w:rsidR="00B25551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оформляются </w:t>
      </w:r>
      <w:proofErr w:type="spellStart"/>
      <w:r w:rsidR="00B25551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протокольно</w:t>
      </w:r>
      <w:proofErr w:type="gramStart"/>
      <w:r w:rsidR="00B25551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="00B25551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печатном виде шрифт 12, стиль Т</w:t>
      </w:r>
      <w:proofErr w:type="spellStart"/>
      <w:r w:rsidR="00B25551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imes</w:t>
      </w:r>
      <w:proofErr w:type="spellEnd"/>
      <w:r w:rsidR="00B25551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551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="00B25551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551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="00B25551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 Протоколы о переводе </w:t>
      </w:r>
      <w:proofErr w:type="gramStart"/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следующий класс, о выпуске оформляются списочным составом и утверждаются приказом образовательного учреждения.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Нумерация протоколов ведется от начала учебного года.</w:t>
      </w:r>
    </w:p>
    <w:p w:rsidR="00560536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Книга протоколов Педагогического совета образовательного учреждения входит в его номенклатуру дел, хранится в учреждении постоянно</w:t>
      </w:r>
      <w:r w:rsidR="00560536"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1B3" w:rsidRPr="00806DF4" w:rsidRDefault="004361B3" w:rsidP="0056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образовательного учреждения.</w:t>
      </w:r>
    </w:p>
    <w:p w:rsidR="004361B3" w:rsidRPr="00806DF4" w:rsidRDefault="004361B3" w:rsidP="0056053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361B3" w:rsidRPr="00806DF4" w:rsidRDefault="004361B3" w:rsidP="0056053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361B3" w:rsidRPr="00806DF4" w:rsidRDefault="004361B3" w:rsidP="0056053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361B3" w:rsidRPr="00806DF4" w:rsidRDefault="004361B3" w:rsidP="0056053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361B3" w:rsidRPr="00806DF4" w:rsidRDefault="004361B3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361B3" w:rsidRPr="00806DF4" w:rsidRDefault="004361B3">
      <w:pPr>
        <w:rPr>
          <w:rFonts w:ascii="Times New Roman" w:hAnsi="Times New Roman" w:cs="Times New Roman"/>
          <w:sz w:val="28"/>
          <w:szCs w:val="28"/>
        </w:rPr>
      </w:pPr>
    </w:p>
    <w:sectPr w:rsidR="004361B3" w:rsidRPr="00806DF4" w:rsidSect="009F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D3"/>
    <w:multiLevelType w:val="multilevel"/>
    <w:tmpl w:val="2C78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7B23"/>
    <w:rsid w:val="00192508"/>
    <w:rsid w:val="004361B3"/>
    <w:rsid w:val="00560536"/>
    <w:rsid w:val="0071570D"/>
    <w:rsid w:val="007C7B23"/>
    <w:rsid w:val="00806DF4"/>
    <w:rsid w:val="00946349"/>
    <w:rsid w:val="009F609B"/>
    <w:rsid w:val="00AE51A9"/>
    <w:rsid w:val="00B25551"/>
    <w:rsid w:val="00C02825"/>
    <w:rsid w:val="00D86981"/>
    <w:rsid w:val="00F2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9B"/>
  </w:style>
  <w:style w:type="paragraph" w:styleId="1">
    <w:name w:val="heading 1"/>
    <w:basedOn w:val="a"/>
    <w:link w:val="10"/>
    <w:uiPriority w:val="9"/>
    <w:qFormat/>
    <w:rsid w:val="00436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C7B23"/>
  </w:style>
  <w:style w:type="character" w:customStyle="1" w:styleId="apple-converted-space">
    <w:name w:val="apple-converted-space"/>
    <w:basedOn w:val="a0"/>
    <w:rsid w:val="007C7B23"/>
  </w:style>
  <w:style w:type="character" w:customStyle="1" w:styleId="10">
    <w:name w:val="Заголовок 1 Знак"/>
    <w:basedOn w:val="a0"/>
    <w:link w:val="1"/>
    <w:uiPriority w:val="9"/>
    <w:rsid w:val="00436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C1B0-42D2-407C-8E0A-59AF63C7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Valued Acer Customer</cp:lastModifiedBy>
  <cp:revision>9</cp:revision>
  <cp:lastPrinted>2012-10-26T11:41:00Z</cp:lastPrinted>
  <dcterms:created xsi:type="dcterms:W3CDTF">2010-08-04T17:05:00Z</dcterms:created>
  <dcterms:modified xsi:type="dcterms:W3CDTF">2018-11-02T08:31:00Z</dcterms:modified>
</cp:coreProperties>
</file>